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18E9" w:rsidRPr="00B218E9" w:rsidRDefault="00B218E9" w:rsidP="00B218E9">
      <w:pPr>
        <w:tabs>
          <w:tab w:val="center" w:pos="4536"/>
          <w:tab w:val="right" w:pos="9072"/>
        </w:tabs>
        <w:spacing w:after="0" w:line="240" w:lineRule="auto"/>
        <w:rPr>
          <w:rFonts w:ascii="Arial" w:eastAsia="MS Mincho" w:hAnsi="Arial" w:cs="Times New Roman"/>
          <w:b/>
          <w:sz w:val="20"/>
          <w:szCs w:val="24"/>
          <w:lang w:val="de-DE"/>
        </w:rPr>
      </w:pPr>
      <w:r w:rsidRPr="00B218E9">
        <w:rPr>
          <w:rFonts w:ascii="Arial" w:eastAsia="MS Mincho" w:hAnsi="Arial" w:cs="Times New Roman"/>
          <w:b/>
          <w:sz w:val="20"/>
          <w:szCs w:val="24"/>
          <w:lang w:val="de-DE"/>
        </w:rPr>
        <w:t>3GPP TSG-RAN WG1#98bis</w:t>
      </w:r>
      <w:r w:rsidRPr="00B218E9">
        <w:rPr>
          <w:rFonts w:ascii="Arial" w:eastAsia="MS Mincho" w:hAnsi="Arial" w:cs="Times New Roman"/>
          <w:b/>
          <w:sz w:val="20"/>
          <w:szCs w:val="24"/>
          <w:lang w:val="de-DE"/>
        </w:rPr>
        <w:tab/>
      </w:r>
      <w:r w:rsidRPr="00B218E9">
        <w:rPr>
          <w:rFonts w:ascii="Arial" w:eastAsia="MS Mincho" w:hAnsi="Arial" w:cs="Times New Roman"/>
          <w:b/>
          <w:sz w:val="20"/>
          <w:szCs w:val="24"/>
          <w:lang w:val="de-DE"/>
        </w:rPr>
        <w:tab/>
        <w:t>R1-1911016</w:t>
      </w:r>
    </w:p>
    <w:p w:rsidR="00B218E9" w:rsidRPr="00B218E9" w:rsidRDefault="00B218E9" w:rsidP="00B218E9">
      <w:pPr>
        <w:tabs>
          <w:tab w:val="center" w:pos="4536"/>
          <w:tab w:val="right" w:pos="9072"/>
        </w:tabs>
        <w:spacing w:after="0" w:line="240" w:lineRule="auto"/>
        <w:rPr>
          <w:rFonts w:ascii="Arial" w:eastAsia="MS Mincho" w:hAnsi="Arial" w:cs="Times New Roman"/>
          <w:b/>
          <w:sz w:val="20"/>
          <w:szCs w:val="24"/>
          <w:lang w:val="de-DE"/>
        </w:rPr>
      </w:pPr>
      <w:r w:rsidRPr="00B218E9">
        <w:rPr>
          <w:rFonts w:ascii="Arial" w:eastAsia="MS Mincho" w:hAnsi="Arial" w:cs="Times New Roman"/>
          <w:b/>
          <w:sz w:val="20"/>
          <w:szCs w:val="24"/>
          <w:lang w:val="de-DE"/>
        </w:rPr>
        <w:t>Chongqing, China, Oct 14-18, 2019</w:t>
      </w:r>
    </w:p>
    <w:p w:rsidR="00B218E9" w:rsidRPr="00B218E9" w:rsidRDefault="00B218E9" w:rsidP="00B218E9">
      <w:pPr>
        <w:tabs>
          <w:tab w:val="center" w:pos="4536"/>
          <w:tab w:val="right" w:pos="9072"/>
        </w:tabs>
        <w:spacing w:after="0" w:line="240" w:lineRule="auto"/>
        <w:rPr>
          <w:rFonts w:ascii="Arial" w:eastAsia="MS Mincho" w:hAnsi="Arial" w:cs="Times New Roman"/>
          <w:b/>
          <w:sz w:val="20"/>
          <w:szCs w:val="24"/>
        </w:rPr>
      </w:pPr>
    </w:p>
    <w:p w:rsidR="00B218E9" w:rsidRPr="00B218E9" w:rsidRDefault="00B218E9" w:rsidP="00B218E9">
      <w:pPr>
        <w:tabs>
          <w:tab w:val="left" w:pos="1800"/>
          <w:tab w:val="right" w:pos="9072"/>
        </w:tabs>
        <w:spacing w:after="0" w:line="240" w:lineRule="auto"/>
        <w:ind w:left="1800" w:hanging="1800"/>
        <w:rPr>
          <w:rFonts w:ascii="Arial" w:eastAsia="MS Mincho" w:hAnsi="Arial" w:cs="Times New Roman"/>
          <w:b/>
          <w:sz w:val="20"/>
          <w:szCs w:val="24"/>
        </w:rPr>
      </w:pPr>
      <w:r w:rsidRPr="00B218E9">
        <w:rPr>
          <w:rFonts w:ascii="Arial" w:eastAsia="MS Mincho" w:hAnsi="Arial" w:cs="Times New Roman"/>
          <w:b/>
          <w:sz w:val="20"/>
          <w:szCs w:val="24"/>
        </w:rPr>
        <w:t>Source:</w:t>
      </w:r>
      <w:r w:rsidRPr="00B218E9">
        <w:rPr>
          <w:rFonts w:ascii="Arial" w:eastAsia="MS Mincho" w:hAnsi="Arial" w:cs="Times New Roman"/>
          <w:b/>
          <w:sz w:val="20"/>
          <w:szCs w:val="24"/>
        </w:rPr>
        <w:tab/>
        <w:t>Ericsson</w:t>
      </w:r>
    </w:p>
    <w:p w:rsidR="00B218E9" w:rsidRPr="00B218E9" w:rsidRDefault="00B218E9" w:rsidP="00B218E9">
      <w:pPr>
        <w:tabs>
          <w:tab w:val="left" w:pos="1800"/>
          <w:tab w:val="right" w:pos="9072"/>
        </w:tabs>
        <w:spacing w:after="0" w:line="240" w:lineRule="auto"/>
        <w:rPr>
          <w:rFonts w:ascii="Arial" w:eastAsia="MS Mincho" w:hAnsi="Arial" w:cs="Times New Roman"/>
          <w:b/>
          <w:sz w:val="20"/>
          <w:szCs w:val="24"/>
        </w:rPr>
      </w:pPr>
      <w:r w:rsidRPr="00B218E9">
        <w:rPr>
          <w:rFonts w:ascii="Arial" w:eastAsia="MS Mincho" w:hAnsi="Arial" w:cs="Times New Roman"/>
          <w:b/>
          <w:sz w:val="20"/>
          <w:szCs w:val="24"/>
        </w:rPr>
        <w:t>Title:</w:t>
      </w:r>
      <w:bookmarkStart w:id="0" w:name="Title"/>
      <w:bookmarkEnd w:id="0"/>
      <w:r w:rsidRPr="00B218E9">
        <w:rPr>
          <w:rFonts w:ascii="Arial" w:eastAsia="MS Mincho" w:hAnsi="Arial" w:cs="Times New Roman"/>
          <w:b/>
          <w:sz w:val="20"/>
          <w:szCs w:val="24"/>
        </w:rPr>
        <w:tab/>
        <w:t>Inter-band CA with unaligned frame boundary</w:t>
      </w:r>
    </w:p>
    <w:p w:rsidR="00B218E9" w:rsidRPr="00B218E9" w:rsidRDefault="00B218E9" w:rsidP="00B218E9">
      <w:pPr>
        <w:tabs>
          <w:tab w:val="left" w:pos="1800"/>
          <w:tab w:val="center" w:pos="4536"/>
          <w:tab w:val="right" w:pos="9072"/>
        </w:tabs>
        <w:spacing w:after="0" w:line="240" w:lineRule="auto"/>
        <w:rPr>
          <w:rFonts w:ascii="Arial" w:eastAsia="MS Mincho" w:hAnsi="Arial" w:cs="Times New Roman"/>
          <w:b/>
          <w:sz w:val="20"/>
          <w:szCs w:val="24"/>
        </w:rPr>
      </w:pPr>
      <w:r w:rsidRPr="00B218E9">
        <w:rPr>
          <w:rFonts w:ascii="Arial" w:eastAsia="MS Mincho" w:hAnsi="Arial" w:cs="Times New Roman"/>
          <w:b/>
          <w:sz w:val="20"/>
          <w:szCs w:val="24"/>
        </w:rPr>
        <w:t>Agenda Item:</w:t>
      </w:r>
      <w:bookmarkStart w:id="1" w:name="Source"/>
      <w:bookmarkEnd w:id="1"/>
      <w:r w:rsidRPr="00B218E9">
        <w:rPr>
          <w:rFonts w:ascii="Arial" w:eastAsia="MS Mincho" w:hAnsi="Arial" w:cs="Times New Roman"/>
          <w:b/>
          <w:sz w:val="20"/>
          <w:szCs w:val="24"/>
        </w:rPr>
        <w:tab/>
        <w:t>7.2.13.5</w:t>
      </w:r>
    </w:p>
    <w:p w:rsidR="00B218E9" w:rsidRPr="00B218E9" w:rsidRDefault="00B218E9" w:rsidP="00B218E9">
      <w:pPr>
        <w:tabs>
          <w:tab w:val="left" w:pos="1800"/>
          <w:tab w:val="center" w:pos="4536"/>
          <w:tab w:val="right" w:pos="9072"/>
        </w:tabs>
        <w:spacing w:after="0" w:line="240" w:lineRule="auto"/>
        <w:rPr>
          <w:rFonts w:ascii="Arial" w:eastAsia="MS Mincho" w:hAnsi="Arial" w:cs="Times New Roman"/>
          <w:b/>
          <w:sz w:val="20"/>
          <w:szCs w:val="24"/>
        </w:rPr>
      </w:pPr>
      <w:r w:rsidRPr="00B218E9">
        <w:rPr>
          <w:rFonts w:ascii="Arial" w:eastAsia="MS Mincho" w:hAnsi="Arial" w:cs="Times New Roman"/>
          <w:b/>
          <w:sz w:val="20"/>
          <w:szCs w:val="24"/>
        </w:rPr>
        <w:t>Document for:</w:t>
      </w:r>
      <w:r w:rsidRPr="00B218E9">
        <w:rPr>
          <w:rFonts w:ascii="Arial" w:eastAsia="MS Mincho" w:hAnsi="Arial" w:cs="Times New Roman"/>
          <w:b/>
          <w:sz w:val="20"/>
          <w:szCs w:val="24"/>
        </w:rPr>
        <w:tab/>
      </w:r>
      <w:bookmarkStart w:id="2" w:name="DocumentFor"/>
      <w:bookmarkEnd w:id="2"/>
      <w:r w:rsidRPr="00B218E9">
        <w:rPr>
          <w:rFonts w:ascii="Arial" w:eastAsia="MS Mincho" w:hAnsi="Arial" w:cs="Times New Roman"/>
          <w:b/>
          <w:sz w:val="20"/>
          <w:szCs w:val="24"/>
        </w:rPr>
        <w:t>Discussion and Decision</w:t>
      </w:r>
    </w:p>
    <w:p w:rsidR="00B218E9" w:rsidRPr="00B218E9" w:rsidRDefault="00B218E9" w:rsidP="00B218E9">
      <w:pPr>
        <w:pBdr>
          <w:bottom w:val="single" w:sz="4" w:space="1" w:color="auto"/>
        </w:pBdr>
        <w:tabs>
          <w:tab w:val="left" w:pos="2552"/>
        </w:tabs>
        <w:spacing w:after="0" w:line="240" w:lineRule="auto"/>
        <w:rPr>
          <w:rFonts w:ascii="Times New Roman" w:eastAsia="Times New Roman" w:hAnsi="Times New Roman" w:cs="Times New Roman"/>
          <w:sz w:val="20"/>
          <w:szCs w:val="24"/>
        </w:rPr>
      </w:pPr>
    </w:p>
    <w:p w:rsidR="00B218E9" w:rsidRPr="00B218E9" w:rsidRDefault="00B218E9" w:rsidP="00B218E9">
      <w:pPr>
        <w:keepNext/>
        <w:tabs>
          <w:tab w:val="left" w:pos="1134"/>
        </w:tabs>
        <w:spacing w:before="180" w:after="60" w:line="240" w:lineRule="auto"/>
        <w:ind w:left="562" w:hanging="562"/>
        <w:outlineLvl w:val="0"/>
        <w:rPr>
          <w:rFonts w:ascii="Helvetica" w:eastAsia="MS Mincho" w:hAnsi="Helvetica" w:cs="Arial"/>
          <w:b/>
          <w:bCs/>
          <w:kern w:val="32"/>
          <w:sz w:val="28"/>
          <w:szCs w:val="32"/>
        </w:rPr>
      </w:pPr>
      <w:r w:rsidRPr="00B218E9">
        <w:rPr>
          <w:rFonts w:ascii="Helvetica" w:eastAsia="MS Mincho" w:hAnsi="Helvetica" w:cs="Arial"/>
          <w:b/>
          <w:bCs/>
          <w:kern w:val="32"/>
          <w:sz w:val="28"/>
          <w:szCs w:val="32"/>
        </w:rPr>
        <w:t>Introduction</w:t>
      </w:r>
    </w:p>
    <w:p w:rsidR="00B218E9" w:rsidRPr="00B218E9" w:rsidRDefault="00B218E9" w:rsidP="00B218E9">
      <w:pPr>
        <w:spacing w:after="120" w:line="240" w:lineRule="auto"/>
        <w:jc w:val="both"/>
        <w:rPr>
          <w:rFonts w:ascii="Times New Roman" w:eastAsia="MS Mincho" w:hAnsi="Times New Roman" w:cs="Times New Roman"/>
          <w:sz w:val="20"/>
          <w:szCs w:val="24"/>
          <w:lang w:val="en-AU"/>
        </w:rPr>
      </w:pPr>
      <w:bookmarkStart w:id="3" w:name="_Ref178064866"/>
      <w:r w:rsidRPr="00B218E9">
        <w:rPr>
          <w:rFonts w:ascii="Times New Roman" w:eastAsia="MS Mincho" w:hAnsi="Times New Roman" w:cs="Times New Roman"/>
          <w:noProof/>
          <w:sz w:val="20"/>
          <w:szCs w:val="24"/>
          <w:lang w:val="en-AU"/>
        </w:rPr>
        <mc:AlternateContent>
          <mc:Choice Requires="wps">
            <w:drawing>
              <wp:anchor distT="45720" distB="45720" distL="114300" distR="114300" simplePos="0" relativeHeight="251659264" behindDoc="0" locked="0" layoutInCell="1" allowOverlap="1" wp14:anchorId="1F29F6CC" wp14:editId="27EDA995">
                <wp:simplePos x="0" y="0"/>
                <wp:positionH relativeFrom="margin">
                  <wp:align>left</wp:align>
                </wp:positionH>
                <wp:positionV relativeFrom="paragraph">
                  <wp:posOffset>407035</wp:posOffset>
                </wp:positionV>
                <wp:extent cx="5746115" cy="1554480"/>
                <wp:effectExtent l="0" t="0" r="2603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6115" cy="1554480"/>
                        </a:xfrm>
                        <a:prstGeom prst="rect">
                          <a:avLst/>
                        </a:prstGeom>
                        <a:solidFill>
                          <a:srgbClr val="FFFFFF"/>
                        </a:solidFill>
                        <a:ln w="9525">
                          <a:solidFill>
                            <a:srgbClr val="000000"/>
                          </a:solidFill>
                          <a:miter lim="800000"/>
                          <a:headEnd/>
                          <a:tailEnd/>
                        </a:ln>
                      </wps:spPr>
                      <wps:txbx>
                        <w:txbxContent>
                          <w:p w:rsidR="00B218E9" w:rsidRPr="00E51B76" w:rsidRDefault="00B218E9" w:rsidP="00B218E9">
                            <w:pPr>
                              <w:pStyle w:val="ListParagraph"/>
                              <w:numPr>
                                <w:ilvl w:val="0"/>
                                <w:numId w:val="2"/>
                              </w:numPr>
                              <w:spacing w:line="256" w:lineRule="auto"/>
                              <w:rPr>
                                <w:bCs/>
                                <w:szCs w:val="20"/>
                              </w:rPr>
                            </w:pPr>
                            <w:r w:rsidRPr="00E51B76">
                              <w:rPr>
                                <w:bCs/>
                                <w:szCs w:val="20"/>
                                <w:lang w:eastAsia="zh-CN"/>
                              </w:rPr>
                              <w:t xml:space="preserve">Introduce support for </w:t>
                            </w:r>
                            <w:r w:rsidRPr="00E51B76">
                              <w:rPr>
                                <w:rFonts w:eastAsia="SimSun"/>
                              </w:rPr>
                              <w:t xml:space="preserve">unaligned frame boundary </w:t>
                            </w:r>
                            <w:r w:rsidRPr="00E51B76">
                              <w:rPr>
                                <w:rFonts w:eastAsia="SimSun"/>
                                <w:lang w:eastAsia="zh-CN"/>
                              </w:rPr>
                              <w:t xml:space="preserve">with slot alignment and partial SFN alignment </w:t>
                            </w:r>
                            <w:r w:rsidRPr="00E51B76">
                              <w:rPr>
                                <w:rFonts w:eastAsia="SimSun"/>
                              </w:rPr>
                              <w:t xml:space="preserve">for R16 NR </w:t>
                            </w:r>
                            <w:r w:rsidRPr="00E51B76">
                              <w:rPr>
                                <w:rFonts w:eastAsia="SimSun"/>
                                <w:lang w:eastAsia="zh-CN"/>
                              </w:rPr>
                              <w:t xml:space="preserve">inter-band </w:t>
                            </w:r>
                            <w:r w:rsidRPr="00E51B76">
                              <w:rPr>
                                <w:rFonts w:eastAsia="SimSun"/>
                              </w:rPr>
                              <w:t>CA</w:t>
                            </w:r>
                            <w:r w:rsidRPr="00E51B76">
                              <w:rPr>
                                <w:rFonts w:eastAsia="SimSun"/>
                                <w:lang w:eastAsia="zh-CN"/>
                              </w:rPr>
                              <w:t xml:space="preserve"> [RAN1, RAN2]</w:t>
                            </w:r>
                          </w:p>
                          <w:p w:rsidR="00B218E9" w:rsidRDefault="00B218E9" w:rsidP="00B218E9">
                            <w:pPr>
                              <w:numPr>
                                <w:ilvl w:val="1"/>
                                <w:numId w:val="1"/>
                              </w:numPr>
                              <w:spacing w:after="0" w:line="256" w:lineRule="auto"/>
                              <w:jc w:val="both"/>
                              <w:rPr>
                                <w:bCs/>
                                <w:lang w:eastAsia="zh-CN"/>
                              </w:rPr>
                            </w:pPr>
                            <w:r>
                              <w:rPr>
                                <w:bCs/>
                              </w:rPr>
                              <w:t>Misalignment should be limited to ±76800Ts</w:t>
                            </w:r>
                          </w:p>
                          <w:p w:rsidR="00B218E9" w:rsidRDefault="00B218E9" w:rsidP="00B218E9">
                            <w:pPr>
                              <w:numPr>
                                <w:ilvl w:val="1"/>
                                <w:numId w:val="1"/>
                              </w:numPr>
                              <w:spacing w:after="0" w:line="256" w:lineRule="auto"/>
                              <w:jc w:val="both"/>
                              <w:rPr>
                                <w:bCs/>
                                <w:lang w:eastAsia="zh-CN"/>
                              </w:rPr>
                            </w:pPr>
                            <w:r>
                              <w:rPr>
                                <w:bCs/>
                                <w:lang w:eastAsia="zh-CN"/>
                              </w:rPr>
                              <w:t>Signaling support for slot offset if necessary</w:t>
                            </w:r>
                          </w:p>
                          <w:p w:rsidR="00B218E9" w:rsidRDefault="00B218E9" w:rsidP="00B218E9">
                            <w:pPr>
                              <w:jc w:val="both"/>
                              <w:rPr>
                                <w:bCs/>
                                <w:lang w:eastAsia="zh-CN"/>
                              </w:rPr>
                            </w:pPr>
                            <w:r>
                              <w:rPr>
                                <w:bCs/>
                              </w:rPr>
                              <w:t>Note: Unaligned frame boundary is only allowed for certain band combination</w:t>
                            </w:r>
                          </w:p>
                          <w:p w:rsidR="00B218E9" w:rsidRDefault="00B218E9" w:rsidP="00B218E9">
                            <w:pPr>
                              <w:jc w:val="both"/>
                              <w:rPr>
                                <w:bCs/>
                                <w:lang w:eastAsia="zh-CN"/>
                              </w:rPr>
                            </w:pPr>
                            <w:r>
                              <w:rPr>
                                <w:bCs/>
                                <w:lang w:eastAsia="zh-CN"/>
                              </w:rPr>
                              <w:t>Note: Necessity of signaling support of slot offset should be discussed in RAN1</w:t>
                            </w:r>
                          </w:p>
                          <w:p w:rsidR="00B218E9" w:rsidRDefault="00B218E9" w:rsidP="00B218E9">
                            <w:pPr>
                              <w:jc w:val="both"/>
                              <w:rPr>
                                <w:bCs/>
                                <w:lang w:eastAsia="zh-CN"/>
                              </w:rPr>
                            </w:pPr>
                            <w:r>
                              <w:rPr>
                                <w:bCs/>
                                <w:lang w:eastAsia="zh-CN"/>
                              </w:rPr>
                              <w:t>Note: Blind detection of slot offset is not in scope</w:t>
                            </w:r>
                          </w:p>
                          <w:p w:rsidR="00B218E9" w:rsidRDefault="00B218E9" w:rsidP="00B218E9">
                            <w:pPr>
                              <w:jc w:val="both"/>
                              <w:rPr>
                                <w:bCs/>
                                <w:lang w:eastAsia="zh-CN"/>
                              </w:rPr>
                            </w:pPr>
                            <w:r>
                              <w:rPr>
                                <w:bCs/>
                                <w:lang w:eastAsia="zh-CN"/>
                              </w:rPr>
                              <w:t>Note: No optimization for MAC</w:t>
                            </w:r>
                          </w:p>
                          <w:p w:rsidR="00B218E9" w:rsidRDefault="00B218E9" w:rsidP="00B218E9">
                            <w:pPr>
                              <w:jc w:val="both"/>
                              <w:rPr>
                                <w:bCs/>
                                <w:lang w:eastAsia="zh-CN"/>
                              </w:rPr>
                            </w:pPr>
                            <w:r>
                              <w:rPr>
                                <w:bCs/>
                                <w:lang w:eastAsia="zh-CN"/>
                              </w:rPr>
                              <w:t xml:space="preserve">Note: Feature is optional and capability signaling is introduced by RAN2 </w:t>
                            </w:r>
                          </w:p>
                          <w:p w:rsidR="00B218E9" w:rsidRDefault="00B218E9" w:rsidP="00B218E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29F6CC" id="_x0000_t202" coordsize="21600,21600" o:spt="202" path="m,l,21600r21600,l21600,xe">
                <v:stroke joinstyle="miter"/>
                <v:path gradientshapeok="t" o:connecttype="rect"/>
              </v:shapetype>
              <v:shape id="Text Box 2" o:spid="_x0000_s1026" type="#_x0000_t202" style="position:absolute;left:0;text-align:left;margin-left:0;margin-top:32.05pt;width:452.45pt;height:122.4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">
                <v:textbox>
                  <w:txbxContent>
                    <w:p w:rsidR="00B218E9" w:rsidRPr="00E51B76" w:rsidRDefault="00B218E9" w:rsidP="00B218E9">
                      <w:pPr>
                        <w:pStyle w:val="ListParagraph"/>
                        <w:numPr>
                          <w:ilvl w:val="0"/>
                          <w:numId w:val="2"/>
                        </w:numPr>
                        <w:spacing w:line="256" w:lineRule="auto"/>
                        <w:rPr>
                          <w:bCs/>
                          <w:szCs w:val="20"/>
                        </w:rPr>
                      </w:pPr>
                      <w:r w:rsidRPr="00E51B76">
                        <w:rPr>
                          <w:bCs/>
                          <w:szCs w:val="20"/>
                          <w:lang w:eastAsia="zh-CN"/>
                        </w:rPr>
                        <w:t xml:space="preserve">Introduce support for </w:t>
                      </w:r>
                      <w:r w:rsidRPr="00E51B76">
                        <w:rPr>
                          <w:rFonts w:eastAsia="SimSun"/>
                        </w:rPr>
                        <w:t xml:space="preserve">unaligned frame boundary </w:t>
                      </w:r>
                      <w:r w:rsidRPr="00E51B76">
                        <w:rPr>
                          <w:rFonts w:eastAsia="SimSun"/>
                          <w:lang w:eastAsia="zh-CN"/>
                        </w:rPr>
                        <w:t xml:space="preserve">with slot alignment and partial SFN alignment </w:t>
                      </w:r>
                      <w:r w:rsidRPr="00E51B76">
                        <w:rPr>
                          <w:rFonts w:eastAsia="SimSun"/>
                        </w:rPr>
                        <w:t xml:space="preserve">for R16 NR </w:t>
                      </w:r>
                      <w:r w:rsidRPr="00E51B76">
                        <w:rPr>
                          <w:rFonts w:eastAsia="SimSun"/>
                          <w:lang w:eastAsia="zh-CN"/>
                        </w:rPr>
                        <w:t xml:space="preserve">inter-band </w:t>
                      </w:r>
                      <w:r w:rsidRPr="00E51B76">
                        <w:rPr>
                          <w:rFonts w:eastAsia="SimSun"/>
                        </w:rPr>
                        <w:t>CA</w:t>
                      </w:r>
                      <w:r w:rsidRPr="00E51B76">
                        <w:rPr>
                          <w:rFonts w:eastAsia="SimSun"/>
                          <w:lang w:eastAsia="zh-CN"/>
                        </w:rPr>
                        <w:t xml:space="preserve"> [RAN1, RAN2]</w:t>
                      </w:r>
                    </w:p>
                    <w:p w:rsidR="00B218E9" w:rsidRDefault="00B218E9" w:rsidP="00B218E9">
                      <w:pPr>
                        <w:numPr>
                          <w:ilvl w:val="1"/>
                          <w:numId w:val="1"/>
                        </w:numPr>
                        <w:spacing w:after="0" w:line="256" w:lineRule="auto"/>
                        <w:jc w:val="both"/>
                        <w:rPr>
                          <w:bCs/>
                          <w:lang w:eastAsia="zh-CN"/>
                        </w:rPr>
                      </w:pPr>
                      <w:r>
                        <w:rPr>
                          <w:bCs/>
                        </w:rPr>
                        <w:t>Misalignment should be limited to ±76800Ts</w:t>
                      </w:r>
                    </w:p>
                    <w:p w:rsidR="00B218E9" w:rsidRDefault="00B218E9" w:rsidP="00B218E9">
                      <w:pPr>
                        <w:numPr>
                          <w:ilvl w:val="1"/>
                          <w:numId w:val="1"/>
                        </w:numPr>
                        <w:spacing w:after="0" w:line="256" w:lineRule="auto"/>
                        <w:jc w:val="both"/>
                        <w:rPr>
                          <w:bCs/>
                          <w:lang w:eastAsia="zh-CN"/>
                        </w:rPr>
                      </w:pPr>
                      <w:r>
                        <w:rPr>
                          <w:bCs/>
                          <w:lang w:eastAsia="zh-CN"/>
                        </w:rPr>
                        <w:t>Signaling support for slot offset if necessary</w:t>
                      </w:r>
                    </w:p>
                    <w:p w:rsidR="00B218E9" w:rsidRDefault="00B218E9" w:rsidP="00B218E9">
                      <w:pPr>
                        <w:jc w:val="both"/>
                        <w:rPr>
                          <w:bCs/>
                          <w:lang w:eastAsia="zh-CN"/>
                        </w:rPr>
                      </w:pPr>
                      <w:r>
                        <w:rPr>
                          <w:bCs/>
                        </w:rPr>
                        <w:t>Note: Unaligned frame boundary is only allowed for certain band combination</w:t>
                      </w:r>
                    </w:p>
                    <w:p w:rsidR="00B218E9" w:rsidRDefault="00B218E9" w:rsidP="00B218E9">
                      <w:pPr>
                        <w:jc w:val="both"/>
                        <w:rPr>
                          <w:bCs/>
                          <w:lang w:eastAsia="zh-CN"/>
                        </w:rPr>
                      </w:pPr>
                      <w:r>
                        <w:rPr>
                          <w:bCs/>
                          <w:lang w:eastAsia="zh-CN"/>
                        </w:rPr>
                        <w:t>Note: Necessity of signaling support of slot offset should be discussed in RAN1</w:t>
                      </w:r>
                    </w:p>
                    <w:p w:rsidR="00B218E9" w:rsidRDefault="00B218E9" w:rsidP="00B218E9">
                      <w:pPr>
                        <w:jc w:val="both"/>
                        <w:rPr>
                          <w:bCs/>
                          <w:lang w:eastAsia="zh-CN"/>
                        </w:rPr>
                      </w:pPr>
                      <w:r>
                        <w:rPr>
                          <w:bCs/>
                          <w:lang w:eastAsia="zh-CN"/>
                        </w:rPr>
                        <w:t>Note: Blind detection of slot offset is not in scope</w:t>
                      </w:r>
                    </w:p>
                    <w:p w:rsidR="00B218E9" w:rsidRDefault="00B218E9" w:rsidP="00B218E9">
                      <w:pPr>
                        <w:jc w:val="both"/>
                        <w:rPr>
                          <w:bCs/>
                          <w:lang w:eastAsia="zh-CN"/>
                        </w:rPr>
                      </w:pPr>
                      <w:r>
                        <w:rPr>
                          <w:bCs/>
                          <w:lang w:eastAsia="zh-CN"/>
                        </w:rPr>
                        <w:t>Note: No optimization for MAC</w:t>
                      </w:r>
                    </w:p>
                    <w:p w:rsidR="00B218E9" w:rsidRDefault="00B218E9" w:rsidP="00B218E9">
                      <w:pPr>
                        <w:jc w:val="both"/>
                        <w:rPr>
                          <w:bCs/>
                          <w:lang w:eastAsia="zh-CN"/>
                        </w:rPr>
                      </w:pPr>
                      <w:r>
                        <w:rPr>
                          <w:bCs/>
                          <w:lang w:eastAsia="zh-CN"/>
                        </w:rPr>
                        <w:t xml:space="preserve">Note: Feature is optional and capability signaling is introduced by RAN2 </w:t>
                      </w:r>
                    </w:p>
                    <w:p w:rsidR="00B218E9" w:rsidRDefault="00B218E9" w:rsidP="00B218E9"/>
                  </w:txbxContent>
                </v:textbox>
                <w10:wrap type="square" anchorx="margin"/>
              </v:shape>
            </w:pict>
          </mc:Fallback>
        </mc:AlternateContent>
      </w:r>
      <w:r w:rsidRPr="00B218E9">
        <w:rPr>
          <w:rFonts w:ascii="Times New Roman" w:eastAsia="MS Mincho" w:hAnsi="Times New Roman" w:cs="Times New Roman"/>
          <w:sz w:val="20"/>
          <w:szCs w:val="24"/>
          <w:lang w:val="en-AU"/>
        </w:rPr>
        <w:t xml:space="preserve">The following objective was added to the MR-DC WI in RAN#85 [RP-192336]: </w:t>
      </w:r>
    </w:p>
    <w:p w:rsidR="00B218E9" w:rsidRPr="00B218E9" w:rsidRDefault="00B218E9" w:rsidP="00B218E9">
      <w:pPr>
        <w:spacing w:after="120" w:line="240" w:lineRule="auto"/>
        <w:jc w:val="both"/>
        <w:rPr>
          <w:rFonts w:ascii="Times New Roman" w:eastAsia="MS Mincho" w:hAnsi="Times New Roman" w:cs="Times New Roman"/>
          <w:sz w:val="20"/>
          <w:szCs w:val="24"/>
          <w:lang w:val="en-AU"/>
        </w:rPr>
      </w:pPr>
    </w:p>
    <w:bookmarkEnd w:id="3"/>
    <w:p w:rsidR="00B218E9" w:rsidRPr="00B218E9" w:rsidRDefault="00B218E9" w:rsidP="00B218E9">
      <w:pPr>
        <w:keepNext/>
        <w:tabs>
          <w:tab w:val="left" w:pos="1134"/>
        </w:tabs>
        <w:spacing w:before="240" w:after="60" w:line="240" w:lineRule="auto"/>
        <w:ind w:left="567" w:hanging="567"/>
        <w:outlineLvl w:val="0"/>
        <w:rPr>
          <w:rFonts w:ascii="Helvetica" w:eastAsia="MS Mincho" w:hAnsi="Helvetica" w:cs="Arial"/>
          <w:b/>
          <w:bCs/>
          <w:kern w:val="32"/>
          <w:sz w:val="28"/>
          <w:szCs w:val="32"/>
        </w:rPr>
      </w:pPr>
      <w:r w:rsidRPr="00B218E9">
        <w:rPr>
          <w:rFonts w:ascii="Helvetica" w:eastAsia="MS Mincho" w:hAnsi="Helvetica" w:cs="Arial"/>
          <w:b/>
          <w:bCs/>
          <w:kern w:val="32"/>
          <w:sz w:val="28"/>
          <w:szCs w:val="32"/>
        </w:rPr>
        <w:t>Discussion</w:t>
      </w:r>
    </w:p>
    <w:p w:rsidR="00B218E9" w:rsidRPr="00B218E9" w:rsidRDefault="00B218E9" w:rsidP="00B218E9">
      <w:pPr>
        <w:spacing w:after="0" w:line="240" w:lineRule="auto"/>
        <w:rPr>
          <w:rFonts w:ascii="Times New Roman" w:eastAsia="Times New Roman" w:hAnsi="Times New Roman" w:cs="Times New Roman"/>
          <w:sz w:val="20"/>
          <w:szCs w:val="24"/>
        </w:rPr>
      </w:pPr>
      <w:r w:rsidRPr="00B218E9">
        <w:rPr>
          <w:rFonts w:ascii="Times New Roman" w:eastAsia="Times New Roman" w:hAnsi="Times New Roman" w:cs="Times New Roman"/>
          <w:sz w:val="20"/>
          <w:szCs w:val="24"/>
        </w:rPr>
        <w:t xml:space="preserve">The above objective is to support unaligned frame boundary with slot alignment and partial SFN alignment for R16 inter-band CA case. </w:t>
      </w:r>
    </w:p>
    <w:p w:rsidR="00B218E9" w:rsidRPr="00B218E9" w:rsidRDefault="00B218E9" w:rsidP="00B218E9">
      <w:pPr>
        <w:spacing w:after="0" w:line="240" w:lineRule="auto"/>
        <w:rPr>
          <w:rFonts w:ascii="Times New Roman" w:eastAsia="Times New Roman" w:hAnsi="Times New Roman" w:cs="Times New Roman"/>
          <w:sz w:val="20"/>
          <w:szCs w:val="24"/>
        </w:rPr>
      </w:pPr>
    </w:p>
    <w:p w:rsidR="00B218E9" w:rsidRPr="00B218E9" w:rsidRDefault="00B218E9" w:rsidP="00B218E9">
      <w:pPr>
        <w:spacing w:after="0" w:line="240" w:lineRule="auto"/>
        <w:rPr>
          <w:rFonts w:ascii="Times New Roman" w:eastAsia="Times New Roman" w:hAnsi="Times New Roman" w:cs="Times New Roman"/>
          <w:sz w:val="20"/>
          <w:szCs w:val="24"/>
        </w:rPr>
      </w:pPr>
      <w:r w:rsidRPr="00B218E9">
        <w:rPr>
          <w:rFonts w:ascii="Times New Roman" w:eastAsia="Times New Roman" w:hAnsi="Times New Roman" w:cs="Times New Roman"/>
          <w:noProof/>
          <w:sz w:val="20"/>
          <w:szCs w:val="24"/>
        </w:rPr>
        <w:drawing>
          <wp:inline distT="0" distB="0" distL="0" distR="0" wp14:anchorId="638F78D1" wp14:editId="121AD2E7">
            <wp:extent cx="5768340" cy="219837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8340" cy="2198370"/>
                    </a:xfrm>
                    <a:prstGeom prst="rect">
                      <a:avLst/>
                    </a:prstGeom>
                  </pic:spPr>
                </pic:pic>
              </a:graphicData>
            </a:graphic>
          </wp:inline>
        </w:drawing>
      </w:r>
    </w:p>
    <w:p w:rsidR="00B218E9" w:rsidRPr="00B218E9" w:rsidRDefault="00B218E9" w:rsidP="00B218E9">
      <w:pPr>
        <w:spacing w:after="0" w:line="240" w:lineRule="auto"/>
        <w:rPr>
          <w:rFonts w:ascii="Times New Roman" w:eastAsia="Times New Roman" w:hAnsi="Times New Roman" w:cs="Times New Roman"/>
          <w:sz w:val="20"/>
          <w:szCs w:val="24"/>
        </w:rPr>
      </w:pPr>
    </w:p>
    <w:p w:rsidR="00B218E9" w:rsidRPr="00B218E9" w:rsidRDefault="00B218E9" w:rsidP="00B218E9">
      <w:pPr>
        <w:spacing w:after="0" w:line="240" w:lineRule="auto"/>
        <w:jc w:val="center"/>
        <w:rPr>
          <w:rFonts w:ascii="Times New Roman" w:eastAsia="Times New Roman" w:hAnsi="Times New Roman" w:cs="Times New Roman"/>
          <w:b/>
          <w:sz w:val="20"/>
          <w:szCs w:val="24"/>
          <w:u w:val="single"/>
        </w:rPr>
      </w:pPr>
      <w:r w:rsidRPr="00B218E9">
        <w:rPr>
          <w:rFonts w:ascii="Times New Roman" w:eastAsia="Times New Roman" w:hAnsi="Times New Roman" w:cs="Times New Roman"/>
          <w:b/>
          <w:sz w:val="20"/>
          <w:szCs w:val="24"/>
          <w:u w:val="single"/>
        </w:rPr>
        <w:t>Figure 1 – CA with unaligned frame boundary</w:t>
      </w:r>
    </w:p>
    <w:p w:rsidR="00B218E9" w:rsidRPr="00B218E9" w:rsidRDefault="00B218E9" w:rsidP="00B218E9">
      <w:pPr>
        <w:spacing w:after="0" w:line="240" w:lineRule="auto"/>
        <w:rPr>
          <w:rFonts w:ascii="Times New Roman" w:eastAsia="Times New Roman" w:hAnsi="Times New Roman" w:cs="Times New Roman"/>
          <w:sz w:val="20"/>
          <w:szCs w:val="24"/>
        </w:rPr>
      </w:pPr>
    </w:p>
    <w:p w:rsidR="00B218E9" w:rsidRPr="00B218E9" w:rsidRDefault="00B218E9" w:rsidP="00B218E9">
      <w:pPr>
        <w:spacing w:after="0" w:line="240" w:lineRule="auto"/>
        <w:rPr>
          <w:rFonts w:ascii="Times New Roman" w:eastAsia="Times New Roman" w:hAnsi="Times New Roman" w:cs="Times New Roman"/>
          <w:sz w:val="20"/>
          <w:szCs w:val="24"/>
        </w:rPr>
      </w:pPr>
      <w:r w:rsidRPr="00B218E9">
        <w:rPr>
          <w:rFonts w:ascii="Times New Roman" w:eastAsia="Times New Roman" w:hAnsi="Times New Roman" w:cs="Times New Roman"/>
          <w:sz w:val="20"/>
          <w:szCs w:val="24"/>
        </w:rPr>
        <w:t xml:space="preserve">First, we note the following: </w:t>
      </w:r>
    </w:p>
    <w:p w:rsidR="00B218E9" w:rsidRPr="00B218E9" w:rsidRDefault="00B218E9" w:rsidP="00B218E9">
      <w:pPr>
        <w:spacing w:after="0" w:line="240" w:lineRule="auto"/>
        <w:rPr>
          <w:rFonts w:ascii="Times New Roman" w:eastAsia="Times New Roman" w:hAnsi="Times New Roman" w:cs="Times New Roman"/>
          <w:sz w:val="20"/>
          <w:szCs w:val="24"/>
        </w:rPr>
      </w:pPr>
    </w:p>
    <w:p w:rsidR="00B218E9" w:rsidRPr="00B218E9" w:rsidRDefault="00B218E9" w:rsidP="00B218E9">
      <w:pPr>
        <w:numPr>
          <w:ilvl w:val="0"/>
          <w:numId w:val="3"/>
        </w:numPr>
        <w:spacing w:after="0" w:line="240" w:lineRule="auto"/>
        <w:contextualSpacing/>
        <w:rPr>
          <w:rFonts w:ascii="Times New Roman" w:eastAsia="Times New Roman" w:hAnsi="Times New Roman" w:cs="Times New Roman"/>
          <w:sz w:val="20"/>
          <w:szCs w:val="24"/>
        </w:rPr>
      </w:pPr>
      <w:r w:rsidRPr="00B218E9">
        <w:rPr>
          <w:rFonts w:ascii="Times New Roman" w:eastAsia="Times New Roman" w:hAnsi="Times New Roman" w:cs="Times New Roman"/>
          <w:sz w:val="20"/>
          <w:szCs w:val="24"/>
        </w:rPr>
        <w:t xml:space="preserve">Unaligned frame boundary means frame boundary in a first serving cell does not necessarily correspond to frame boundary in another serving cell of the UE where both serving cells are in the same CG. </w:t>
      </w:r>
    </w:p>
    <w:p w:rsidR="00B218E9" w:rsidRPr="00B218E9" w:rsidRDefault="00B218E9" w:rsidP="00B218E9">
      <w:pPr>
        <w:spacing w:after="0" w:line="240" w:lineRule="auto"/>
        <w:rPr>
          <w:rFonts w:ascii="Times New Roman" w:eastAsia="Times New Roman" w:hAnsi="Times New Roman" w:cs="Times New Roman"/>
          <w:sz w:val="20"/>
          <w:szCs w:val="24"/>
        </w:rPr>
      </w:pPr>
    </w:p>
    <w:p w:rsidR="00B218E9" w:rsidRPr="00B218E9" w:rsidRDefault="00B218E9" w:rsidP="00B218E9">
      <w:pPr>
        <w:numPr>
          <w:ilvl w:val="0"/>
          <w:numId w:val="3"/>
        </w:numPr>
        <w:spacing w:after="0" w:line="240" w:lineRule="auto"/>
        <w:contextualSpacing/>
        <w:jc w:val="both"/>
        <w:rPr>
          <w:rFonts w:ascii="Times New Roman" w:eastAsia="Times New Roman" w:hAnsi="Times New Roman" w:cs="Times New Roman"/>
          <w:sz w:val="20"/>
          <w:szCs w:val="24"/>
        </w:rPr>
      </w:pPr>
      <w:r w:rsidRPr="00B218E9">
        <w:rPr>
          <w:rFonts w:ascii="Times New Roman" w:eastAsia="Times New Roman" w:hAnsi="Times New Roman" w:cs="Times New Roman"/>
          <w:sz w:val="20"/>
          <w:szCs w:val="24"/>
        </w:rPr>
        <w:t xml:space="preserve">Slot alignment implies that the frame misalignment between one serving cell and another serving cell cannot be arbitrary, rather it can only take quantized values (corresponding to the supported slot durations for the corresponding cells). </w:t>
      </w:r>
    </w:p>
    <w:p w:rsidR="00B218E9" w:rsidRPr="00B218E9" w:rsidRDefault="00B218E9" w:rsidP="00B218E9">
      <w:pPr>
        <w:spacing w:after="0" w:line="240" w:lineRule="auto"/>
        <w:ind w:firstLine="50"/>
        <w:jc w:val="both"/>
        <w:rPr>
          <w:rFonts w:ascii="Times New Roman" w:eastAsia="Times New Roman" w:hAnsi="Times New Roman" w:cs="Times New Roman"/>
          <w:sz w:val="20"/>
          <w:szCs w:val="24"/>
        </w:rPr>
      </w:pPr>
    </w:p>
    <w:p w:rsidR="00B218E9" w:rsidRPr="00B218E9" w:rsidRDefault="00B218E9" w:rsidP="00B218E9">
      <w:pPr>
        <w:numPr>
          <w:ilvl w:val="0"/>
          <w:numId w:val="3"/>
        </w:numPr>
        <w:spacing w:after="0" w:line="240" w:lineRule="auto"/>
        <w:contextualSpacing/>
        <w:jc w:val="both"/>
        <w:rPr>
          <w:rFonts w:ascii="Times New Roman" w:eastAsia="Times New Roman" w:hAnsi="Times New Roman" w:cs="Times New Roman"/>
          <w:sz w:val="20"/>
          <w:szCs w:val="24"/>
        </w:rPr>
      </w:pPr>
      <w:r w:rsidRPr="00B218E9">
        <w:rPr>
          <w:rFonts w:ascii="Times New Roman" w:eastAsia="Times New Roman" w:hAnsi="Times New Roman" w:cs="Times New Roman"/>
          <w:sz w:val="20"/>
          <w:szCs w:val="24"/>
        </w:rPr>
        <w:t xml:space="preserve">Partial SFN alignment means that frame with SFN X in a first serving cell (e.g. </w:t>
      </w:r>
      <w:proofErr w:type="spellStart"/>
      <w:r w:rsidRPr="00B218E9">
        <w:rPr>
          <w:rFonts w:ascii="Times New Roman" w:eastAsia="Times New Roman" w:hAnsi="Times New Roman" w:cs="Times New Roman"/>
          <w:sz w:val="20"/>
          <w:szCs w:val="24"/>
        </w:rPr>
        <w:t>Pcell</w:t>
      </w:r>
      <w:proofErr w:type="spellEnd"/>
      <w:r w:rsidRPr="00B218E9">
        <w:rPr>
          <w:rFonts w:ascii="Times New Roman" w:eastAsia="Times New Roman" w:hAnsi="Times New Roman" w:cs="Times New Roman"/>
          <w:sz w:val="20"/>
          <w:szCs w:val="24"/>
        </w:rPr>
        <w:t xml:space="preserve">) overlaps with frames with SFN X and X+1 (or X and X-1) in an </w:t>
      </w:r>
      <w:proofErr w:type="spellStart"/>
      <w:r w:rsidRPr="00B218E9">
        <w:rPr>
          <w:rFonts w:ascii="Times New Roman" w:eastAsia="Times New Roman" w:hAnsi="Times New Roman" w:cs="Times New Roman"/>
          <w:sz w:val="20"/>
          <w:szCs w:val="24"/>
        </w:rPr>
        <w:t>Scell</w:t>
      </w:r>
      <w:proofErr w:type="spellEnd"/>
      <w:r w:rsidRPr="00B218E9">
        <w:rPr>
          <w:rFonts w:ascii="Times New Roman" w:eastAsia="Times New Roman" w:hAnsi="Times New Roman" w:cs="Times New Roman"/>
          <w:sz w:val="20"/>
          <w:szCs w:val="24"/>
        </w:rPr>
        <w:t xml:space="preserve"> that has partial SFN alig</w:t>
      </w:r>
      <w:bookmarkStart w:id="4" w:name="_GoBack"/>
      <w:bookmarkEnd w:id="4"/>
      <w:r w:rsidRPr="00B218E9">
        <w:rPr>
          <w:rFonts w:ascii="Times New Roman" w:eastAsia="Times New Roman" w:hAnsi="Times New Roman" w:cs="Times New Roman"/>
          <w:sz w:val="20"/>
          <w:szCs w:val="24"/>
        </w:rPr>
        <w:t xml:space="preserve">nment with the first </w:t>
      </w:r>
      <w:r w:rsidRPr="00B218E9">
        <w:rPr>
          <w:rFonts w:ascii="Times New Roman" w:eastAsia="Times New Roman" w:hAnsi="Times New Roman" w:cs="Times New Roman"/>
          <w:sz w:val="20"/>
          <w:szCs w:val="24"/>
        </w:rPr>
        <w:lastRenderedPageBreak/>
        <w:t xml:space="preserve">serving cell, thus if frame numbering in a first serving cell is known, the frame number for an </w:t>
      </w:r>
      <w:proofErr w:type="spellStart"/>
      <w:r w:rsidRPr="00B218E9">
        <w:rPr>
          <w:rFonts w:ascii="Times New Roman" w:eastAsia="Times New Roman" w:hAnsi="Times New Roman" w:cs="Times New Roman"/>
          <w:sz w:val="20"/>
          <w:szCs w:val="24"/>
        </w:rPr>
        <w:t>Scell</w:t>
      </w:r>
      <w:proofErr w:type="spellEnd"/>
      <w:r w:rsidRPr="00B218E9">
        <w:rPr>
          <w:rFonts w:ascii="Times New Roman" w:eastAsia="Times New Roman" w:hAnsi="Times New Roman" w:cs="Times New Roman"/>
          <w:sz w:val="20"/>
          <w:szCs w:val="24"/>
        </w:rPr>
        <w:t xml:space="preserve"> that has partial SFN alignment can be derived from the frame number of the first serving cell. </w:t>
      </w:r>
    </w:p>
    <w:p w:rsidR="00B218E9" w:rsidRPr="00B218E9" w:rsidRDefault="00B218E9" w:rsidP="00B218E9">
      <w:pPr>
        <w:spacing w:after="0" w:line="240" w:lineRule="auto"/>
        <w:jc w:val="both"/>
        <w:rPr>
          <w:rFonts w:ascii="Times New Roman" w:eastAsia="Times New Roman" w:hAnsi="Times New Roman" w:cs="Times New Roman"/>
          <w:sz w:val="20"/>
          <w:szCs w:val="24"/>
        </w:rPr>
      </w:pPr>
    </w:p>
    <w:p w:rsidR="00B218E9" w:rsidRPr="00B218E9" w:rsidRDefault="00B218E9" w:rsidP="00B218E9">
      <w:pPr>
        <w:spacing w:after="0" w:line="240" w:lineRule="auto"/>
        <w:jc w:val="both"/>
        <w:rPr>
          <w:rFonts w:ascii="Times New Roman" w:eastAsia="Times New Roman" w:hAnsi="Times New Roman" w:cs="Times New Roman"/>
          <w:sz w:val="20"/>
          <w:szCs w:val="24"/>
        </w:rPr>
      </w:pPr>
      <w:r w:rsidRPr="00B218E9">
        <w:rPr>
          <w:rFonts w:ascii="Times New Roman" w:eastAsia="Times New Roman" w:hAnsi="Times New Roman" w:cs="Times New Roman"/>
          <w:sz w:val="20"/>
          <w:szCs w:val="24"/>
        </w:rPr>
        <w:t>To support CA with unaligned frame boundary, following aspects need to be considered</w:t>
      </w:r>
    </w:p>
    <w:p w:rsidR="00B218E9" w:rsidRPr="00B218E9" w:rsidRDefault="00B218E9" w:rsidP="00B218E9">
      <w:pPr>
        <w:spacing w:after="0" w:line="240" w:lineRule="auto"/>
        <w:jc w:val="both"/>
        <w:rPr>
          <w:rFonts w:ascii="Times New Roman" w:eastAsia="Times New Roman" w:hAnsi="Times New Roman" w:cs="Times New Roman"/>
          <w:sz w:val="20"/>
          <w:szCs w:val="24"/>
        </w:rPr>
      </w:pPr>
    </w:p>
    <w:p w:rsidR="00B218E9" w:rsidRPr="00B218E9" w:rsidRDefault="00B218E9" w:rsidP="00B218E9">
      <w:pPr>
        <w:numPr>
          <w:ilvl w:val="0"/>
          <w:numId w:val="4"/>
        </w:numPr>
        <w:spacing w:after="0" w:line="240" w:lineRule="auto"/>
        <w:contextualSpacing/>
        <w:jc w:val="both"/>
        <w:rPr>
          <w:rFonts w:ascii="Times New Roman" w:eastAsia="Times New Roman" w:hAnsi="Times New Roman" w:cs="Times New Roman"/>
          <w:sz w:val="20"/>
          <w:szCs w:val="24"/>
        </w:rPr>
      </w:pPr>
      <w:r w:rsidRPr="00B218E9">
        <w:rPr>
          <w:rFonts w:ascii="Times New Roman" w:eastAsia="Times New Roman" w:hAnsi="Times New Roman" w:cs="Times New Roman"/>
          <w:sz w:val="20"/>
          <w:szCs w:val="24"/>
        </w:rPr>
        <w:t xml:space="preserve">For a Rel16 UE not capable of such operation, the UE upon configuration of CA (i.e., during </w:t>
      </w:r>
      <w:proofErr w:type="spellStart"/>
      <w:r w:rsidRPr="00B218E9">
        <w:rPr>
          <w:rFonts w:ascii="Times New Roman" w:eastAsia="Times New Roman" w:hAnsi="Times New Roman" w:cs="Times New Roman"/>
          <w:sz w:val="20"/>
          <w:szCs w:val="24"/>
        </w:rPr>
        <w:t>Scell</w:t>
      </w:r>
      <w:proofErr w:type="spellEnd"/>
      <w:r w:rsidRPr="00B218E9">
        <w:rPr>
          <w:rFonts w:ascii="Times New Roman" w:eastAsia="Times New Roman" w:hAnsi="Times New Roman" w:cs="Times New Roman"/>
          <w:sz w:val="20"/>
          <w:szCs w:val="24"/>
        </w:rPr>
        <w:t xml:space="preserve"> addition) assumes that all </w:t>
      </w:r>
      <w:proofErr w:type="spellStart"/>
      <w:r w:rsidRPr="00B218E9">
        <w:rPr>
          <w:rFonts w:ascii="Times New Roman" w:eastAsia="Times New Roman" w:hAnsi="Times New Roman" w:cs="Times New Roman"/>
          <w:sz w:val="20"/>
          <w:szCs w:val="24"/>
        </w:rPr>
        <w:t>Scells</w:t>
      </w:r>
      <w:proofErr w:type="spellEnd"/>
      <w:r w:rsidRPr="00B218E9">
        <w:rPr>
          <w:rFonts w:ascii="Times New Roman" w:eastAsia="Times New Roman" w:hAnsi="Times New Roman" w:cs="Times New Roman"/>
          <w:sz w:val="20"/>
          <w:szCs w:val="24"/>
        </w:rPr>
        <w:t xml:space="preserve"> are frame aligned (i.e., according to figure 1a above)</w:t>
      </w:r>
    </w:p>
    <w:p w:rsidR="00B218E9" w:rsidRPr="00B218E9" w:rsidRDefault="00B218E9" w:rsidP="00B218E9">
      <w:pPr>
        <w:spacing w:after="0" w:line="240" w:lineRule="auto"/>
        <w:ind w:left="720"/>
        <w:contextualSpacing/>
        <w:jc w:val="both"/>
        <w:rPr>
          <w:rFonts w:ascii="Times New Roman" w:eastAsia="Times New Roman" w:hAnsi="Times New Roman" w:cs="Times New Roman"/>
          <w:sz w:val="20"/>
          <w:szCs w:val="24"/>
        </w:rPr>
      </w:pPr>
    </w:p>
    <w:p w:rsidR="00B218E9" w:rsidRPr="00B218E9" w:rsidRDefault="00B218E9" w:rsidP="00B218E9">
      <w:pPr>
        <w:numPr>
          <w:ilvl w:val="0"/>
          <w:numId w:val="4"/>
        </w:numPr>
        <w:spacing w:after="0" w:line="240" w:lineRule="auto"/>
        <w:contextualSpacing/>
        <w:jc w:val="both"/>
        <w:rPr>
          <w:rFonts w:ascii="Times New Roman" w:eastAsia="Times New Roman" w:hAnsi="Times New Roman" w:cs="Times New Roman"/>
          <w:sz w:val="20"/>
          <w:szCs w:val="24"/>
        </w:rPr>
      </w:pPr>
      <w:r w:rsidRPr="00B218E9">
        <w:rPr>
          <w:rFonts w:ascii="Times New Roman" w:eastAsia="Times New Roman" w:hAnsi="Times New Roman" w:cs="Times New Roman"/>
          <w:sz w:val="20"/>
          <w:szCs w:val="24"/>
        </w:rPr>
        <w:t>For a Rel16 UE indicating capability of such operation, following options of UE behavior are possible</w:t>
      </w:r>
    </w:p>
    <w:p w:rsidR="00B218E9" w:rsidRPr="00B218E9" w:rsidRDefault="00B218E9" w:rsidP="00B218E9">
      <w:pPr>
        <w:spacing w:after="0" w:line="240" w:lineRule="auto"/>
        <w:ind w:left="720"/>
        <w:contextualSpacing/>
        <w:rPr>
          <w:rFonts w:ascii="Times New Roman" w:eastAsia="Times New Roman" w:hAnsi="Times New Roman" w:cs="Times New Roman"/>
          <w:sz w:val="20"/>
          <w:szCs w:val="24"/>
        </w:rPr>
      </w:pPr>
    </w:p>
    <w:p w:rsidR="00B218E9" w:rsidRPr="00B218E9" w:rsidRDefault="00B218E9" w:rsidP="00B218E9">
      <w:pPr>
        <w:numPr>
          <w:ilvl w:val="1"/>
          <w:numId w:val="4"/>
        </w:numPr>
        <w:spacing w:after="0" w:line="240" w:lineRule="auto"/>
        <w:contextualSpacing/>
        <w:jc w:val="both"/>
        <w:rPr>
          <w:rFonts w:ascii="Times New Roman" w:eastAsia="Times New Roman" w:hAnsi="Times New Roman" w:cs="Times New Roman"/>
          <w:sz w:val="20"/>
          <w:szCs w:val="24"/>
        </w:rPr>
      </w:pPr>
      <w:r w:rsidRPr="00B218E9">
        <w:rPr>
          <w:rFonts w:ascii="Times New Roman" w:eastAsia="Times New Roman" w:hAnsi="Times New Roman" w:cs="Times New Roman"/>
          <w:sz w:val="20"/>
          <w:szCs w:val="24"/>
        </w:rPr>
        <w:t xml:space="preserve">Alt1: </w:t>
      </w:r>
    </w:p>
    <w:p w:rsidR="00B218E9" w:rsidRPr="00B218E9" w:rsidRDefault="00B218E9" w:rsidP="00B218E9">
      <w:pPr>
        <w:numPr>
          <w:ilvl w:val="2"/>
          <w:numId w:val="4"/>
        </w:numPr>
        <w:spacing w:after="0" w:line="240" w:lineRule="auto"/>
        <w:contextualSpacing/>
        <w:jc w:val="both"/>
        <w:rPr>
          <w:rFonts w:ascii="Times New Roman" w:eastAsia="Times New Roman" w:hAnsi="Times New Roman" w:cs="Times New Roman"/>
          <w:sz w:val="20"/>
          <w:szCs w:val="24"/>
        </w:rPr>
      </w:pPr>
      <w:r w:rsidRPr="00B218E9">
        <w:rPr>
          <w:rFonts w:ascii="Times New Roman" w:eastAsia="Times New Roman" w:hAnsi="Times New Roman" w:cs="Times New Roman"/>
          <w:sz w:val="20"/>
          <w:szCs w:val="24"/>
        </w:rPr>
        <w:t xml:space="preserve">During </w:t>
      </w:r>
      <w:proofErr w:type="spellStart"/>
      <w:r w:rsidRPr="00B218E9">
        <w:rPr>
          <w:rFonts w:ascii="Times New Roman" w:eastAsia="Times New Roman" w:hAnsi="Times New Roman" w:cs="Times New Roman"/>
          <w:sz w:val="20"/>
          <w:szCs w:val="24"/>
        </w:rPr>
        <w:t>Scell</w:t>
      </w:r>
      <w:proofErr w:type="spellEnd"/>
      <w:r w:rsidRPr="00B218E9">
        <w:rPr>
          <w:rFonts w:ascii="Times New Roman" w:eastAsia="Times New Roman" w:hAnsi="Times New Roman" w:cs="Times New Roman"/>
          <w:sz w:val="20"/>
          <w:szCs w:val="24"/>
        </w:rPr>
        <w:t xml:space="preserve"> addition, UE is configured with a slot offset with reference to </w:t>
      </w:r>
      <w:proofErr w:type="spellStart"/>
      <w:r w:rsidRPr="00B218E9">
        <w:rPr>
          <w:rFonts w:ascii="Times New Roman" w:eastAsia="Times New Roman" w:hAnsi="Times New Roman" w:cs="Times New Roman"/>
          <w:sz w:val="20"/>
          <w:szCs w:val="24"/>
        </w:rPr>
        <w:t>Pcell</w:t>
      </w:r>
      <w:proofErr w:type="spellEnd"/>
      <w:r w:rsidRPr="00B218E9">
        <w:rPr>
          <w:rFonts w:ascii="Times New Roman" w:eastAsia="Times New Roman" w:hAnsi="Times New Roman" w:cs="Times New Roman"/>
          <w:sz w:val="20"/>
          <w:szCs w:val="24"/>
        </w:rPr>
        <w:t xml:space="preserve"> timing</w:t>
      </w:r>
    </w:p>
    <w:p w:rsidR="00B218E9" w:rsidRPr="00B218E9" w:rsidRDefault="00B218E9" w:rsidP="00B218E9">
      <w:pPr>
        <w:numPr>
          <w:ilvl w:val="2"/>
          <w:numId w:val="4"/>
        </w:numPr>
        <w:spacing w:after="0" w:line="240" w:lineRule="auto"/>
        <w:contextualSpacing/>
        <w:jc w:val="both"/>
        <w:rPr>
          <w:rFonts w:ascii="Times New Roman" w:eastAsia="Times New Roman" w:hAnsi="Times New Roman" w:cs="Times New Roman"/>
          <w:sz w:val="20"/>
          <w:szCs w:val="24"/>
        </w:rPr>
      </w:pPr>
      <w:r w:rsidRPr="00B218E9">
        <w:rPr>
          <w:rFonts w:ascii="Times New Roman" w:eastAsia="Times New Roman" w:hAnsi="Times New Roman" w:cs="Times New Roman"/>
          <w:sz w:val="20"/>
          <w:szCs w:val="24"/>
        </w:rPr>
        <w:t xml:space="preserve">Within RAN1 specs, UE procedures are updated to reflect the presence of the slot offset between </w:t>
      </w:r>
      <w:proofErr w:type="spellStart"/>
      <w:r w:rsidRPr="00B218E9">
        <w:rPr>
          <w:rFonts w:ascii="Times New Roman" w:eastAsia="Times New Roman" w:hAnsi="Times New Roman" w:cs="Times New Roman"/>
          <w:sz w:val="20"/>
          <w:szCs w:val="24"/>
        </w:rPr>
        <w:t>Pcell</w:t>
      </w:r>
      <w:proofErr w:type="spellEnd"/>
      <w:r w:rsidRPr="00B218E9">
        <w:rPr>
          <w:rFonts w:ascii="Times New Roman" w:eastAsia="Times New Roman" w:hAnsi="Times New Roman" w:cs="Times New Roman"/>
          <w:sz w:val="20"/>
          <w:szCs w:val="24"/>
        </w:rPr>
        <w:t xml:space="preserve"> and </w:t>
      </w:r>
      <w:proofErr w:type="spellStart"/>
      <w:r w:rsidRPr="00B218E9">
        <w:rPr>
          <w:rFonts w:ascii="Times New Roman" w:eastAsia="Times New Roman" w:hAnsi="Times New Roman" w:cs="Times New Roman"/>
          <w:sz w:val="20"/>
          <w:szCs w:val="24"/>
        </w:rPr>
        <w:t>Scell</w:t>
      </w:r>
      <w:proofErr w:type="spellEnd"/>
    </w:p>
    <w:p w:rsidR="00B218E9" w:rsidRPr="00B218E9" w:rsidRDefault="00B218E9" w:rsidP="00B218E9">
      <w:pPr>
        <w:spacing w:after="0" w:line="240" w:lineRule="auto"/>
        <w:ind w:left="2160"/>
        <w:contextualSpacing/>
        <w:jc w:val="both"/>
        <w:rPr>
          <w:rFonts w:ascii="Times New Roman" w:eastAsia="Times New Roman" w:hAnsi="Times New Roman" w:cs="Times New Roman"/>
          <w:sz w:val="20"/>
          <w:szCs w:val="24"/>
        </w:rPr>
      </w:pPr>
    </w:p>
    <w:p w:rsidR="00B218E9" w:rsidRPr="00B218E9" w:rsidRDefault="00B218E9" w:rsidP="00B218E9">
      <w:pPr>
        <w:numPr>
          <w:ilvl w:val="1"/>
          <w:numId w:val="4"/>
        </w:numPr>
        <w:spacing w:after="0" w:line="240" w:lineRule="auto"/>
        <w:contextualSpacing/>
        <w:jc w:val="both"/>
        <w:rPr>
          <w:rFonts w:ascii="Times New Roman" w:eastAsia="Times New Roman" w:hAnsi="Times New Roman" w:cs="Times New Roman"/>
          <w:sz w:val="20"/>
          <w:szCs w:val="24"/>
        </w:rPr>
      </w:pPr>
      <w:r w:rsidRPr="00B218E9">
        <w:rPr>
          <w:rFonts w:ascii="Times New Roman" w:eastAsia="Times New Roman" w:hAnsi="Times New Roman" w:cs="Times New Roman"/>
          <w:sz w:val="20"/>
          <w:szCs w:val="24"/>
        </w:rPr>
        <w:t>Alt 2:</w:t>
      </w:r>
    </w:p>
    <w:p w:rsidR="00B218E9" w:rsidRPr="00B218E9" w:rsidRDefault="00B218E9" w:rsidP="00B218E9">
      <w:pPr>
        <w:numPr>
          <w:ilvl w:val="2"/>
          <w:numId w:val="4"/>
        </w:numPr>
        <w:spacing w:after="0" w:line="240" w:lineRule="auto"/>
        <w:contextualSpacing/>
        <w:jc w:val="both"/>
        <w:rPr>
          <w:rFonts w:ascii="Times New Roman" w:eastAsia="Times New Roman" w:hAnsi="Times New Roman" w:cs="Times New Roman"/>
          <w:sz w:val="20"/>
          <w:szCs w:val="24"/>
        </w:rPr>
      </w:pPr>
      <w:r w:rsidRPr="00B218E9">
        <w:rPr>
          <w:rFonts w:ascii="Times New Roman" w:eastAsia="Times New Roman" w:hAnsi="Times New Roman" w:cs="Times New Roman"/>
          <w:sz w:val="20"/>
          <w:szCs w:val="24"/>
        </w:rPr>
        <w:t xml:space="preserve">During </w:t>
      </w:r>
      <w:proofErr w:type="spellStart"/>
      <w:r w:rsidRPr="00B218E9">
        <w:rPr>
          <w:rFonts w:ascii="Times New Roman" w:eastAsia="Times New Roman" w:hAnsi="Times New Roman" w:cs="Times New Roman"/>
          <w:sz w:val="20"/>
          <w:szCs w:val="24"/>
        </w:rPr>
        <w:t>Scell</w:t>
      </w:r>
      <w:proofErr w:type="spellEnd"/>
      <w:r w:rsidRPr="00B218E9">
        <w:rPr>
          <w:rFonts w:ascii="Times New Roman" w:eastAsia="Times New Roman" w:hAnsi="Times New Roman" w:cs="Times New Roman"/>
          <w:sz w:val="20"/>
          <w:szCs w:val="24"/>
        </w:rPr>
        <w:t xml:space="preserve"> addition, UE is configured with a slot offset with reference to </w:t>
      </w:r>
      <w:proofErr w:type="spellStart"/>
      <w:r w:rsidRPr="00B218E9">
        <w:rPr>
          <w:rFonts w:ascii="Times New Roman" w:eastAsia="Times New Roman" w:hAnsi="Times New Roman" w:cs="Times New Roman"/>
          <w:sz w:val="20"/>
          <w:szCs w:val="24"/>
        </w:rPr>
        <w:t>Pcell</w:t>
      </w:r>
      <w:proofErr w:type="spellEnd"/>
      <w:r w:rsidRPr="00B218E9">
        <w:rPr>
          <w:rFonts w:ascii="Times New Roman" w:eastAsia="Times New Roman" w:hAnsi="Times New Roman" w:cs="Times New Roman"/>
          <w:sz w:val="20"/>
          <w:szCs w:val="24"/>
        </w:rPr>
        <w:t xml:space="preserve"> timing</w:t>
      </w:r>
    </w:p>
    <w:p w:rsidR="00B218E9" w:rsidRPr="00B218E9" w:rsidRDefault="00B218E9" w:rsidP="00B218E9">
      <w:pPr>
        <w:numPr>
          <w:ilvl w:val="2"/>
          <w:numId w:val="4"/>
        </w:numPr>
        <w:spacing w:after="0" w:line="240" w:lineRule="auto"/>
        <w:contextualSpacing/>
        <w:jc w:val="both"/>
        <w:rPr>
          <w:rFonts w:ascii="Times New Roman" w:eastAsia="Times New Roman" w:hAnsi="Times New Roman" w:cs="Times New Roman"/>
          <w:sz w:val="20"/>
          <w:szCs w:val="24"/>
        </w:rPr>
      </w:pPr>
      <w:r w:rsidRPr="00B218E9">
        <w:rPr>
          <w:rFonts w:ascii="Times New Roman" w:eastAsia="Times New Roman" w:hAnsi="Times New Roman" w:cs="Times New Roman"/>
          <w:sz w:val="20"/>
          <w:szCs w:val="24"/>
        </w:rPr>
        <w:t xml:space="preserve">The slot offset is provided as ‘assistance information’ to the UE, e.g. at least to acquire the </w:t>
      </w:r>
      <w:proofErr w:type="spellStart"/>
      <w:r w:rsidRPr="00B218E9">
        <w:rPr>
          <w:rFonts w:ascii="Times New Roman" w:eastAsia="Times New Roman" w:hAnsi="Times New Roman" w:cs="Times New Roman"/>
          <w:sz w:val="20"/>
          <w:szCs w:val="24"/>
        </w:rPr>
        <w:t>Scell</w:t>
      </w:r>
      <w:proofErr w:type="spellEnd"/>
      <w:r w:rsidRPr="00B218E9">
        <w:rPr>
          <w:rFonts w:ascii="Times New Roman" w:eastAsia="Times New Roman" w:hAnsi="Times New Roman" w:cs="Times New Roman"/>
          <w:sz w:val="20"/>
          <w:szCs w:val="24"/>
        </w:rPr>
        <w:t xml:space="preserve"> in case of blind </w:t>
      </w:r>
      <w:proofErr w:type="spellStart"/>
      <w:r w:rsidRPr="00B218E9">
        <w:rPr>
          <w:rFonts w:ascii="Times New Roman" w:eastAsia="Times New Roman" w:hAnsi="Times New Roman" w:cs="Times New Roman"/>
          <w:sz w:val="20"/>
          <w:szCs w:val="24"/>
        </w:rPr>
        <w:t>Scell</w:t>
      </w:r>
      <w:proofErr w:type="spellEnd"/>
      <w:r w:rsidRPr="00B218E9">
        <w:rPr>
          <w:rFonts w:ascii="Times New Roman" w:eastAsia="Times New Roman" w:hAnsi="Times New Roman" w:cs="Times New Roman"/>
          <w:sz w:val="20"/>
          <w:szCs w:val="24"/>
        </w:rPr>
        <w:t xml:space="preserve"> addition</w:t>
      </w:r>
    </w:p>
    <w:p w:rsidR="00B218E9" w:rsidRPr="00B218E9" w:rsidRDefault="00B218E9" w:rsidP="00B218E9">
      <w:pPr>
        <w:numPr>
          <w:ilvl w:val="2"/>
          <w:numId w:val="4"/>
        </w:numPr>
        <w:spacing w:after="0" w:line="240" w:lineRule="auto"/>
        <w:contextualSpacing/>
        <w:jc w:val="both"/>
        <w:rPr>
          <w:rFonts w:ascii="Times New Roman" w:eastAsia="Times New Roman" w:hAnsi="Times New Roman" w:cs="Times New Roman"/>
          <w:sz w:val="20"/>
          <w:szCs w:val="24"/>
        </w:rPr>
      </w:pPr>
      <w:r w:rsidRPr="00B218E9">
        <w:rPr>
          <w:rFonts w:ascii="Times New Roman" w:eastAsia="Times New Roman" w:hAnsi="Times New Roman" w:cs="Times New Roman"/>
          <w:sz w:val="20"/>
          <w:szCs w:val="24"/>
        </w:rPr>
        <w:t xml:space="preserve">No additional changes are made to RAN1 specs to reflect the presence of the slot offset. i.e., the time difference between serving cells is handled via NW implementation </w:t>
      </w:r>
    </w:p>
    <w:p w:rsidR="00B218E9" w:rsidRPr="00B218E9" w:rsidRDefault="00B218E9" w:rsidP="00B218E9">
      <w:pPr>
        <w:spacing w:after="0" w:line="240" w:lineRule="auto"/>
        <w:ind w:left="1440"/>
        <w:contextualSpacing/>
        <w:jc w:val="both"/>
        <w:rPr>
          <w:rFonts w:ascii="Times New Roman" w:eastAsia="Times New Roman" w:hAnsi="Times New Roman" w:cs="Times New Roman"/>
          <w:sz w:val="20"/>
          <w:szCs w:val="24"/>
        </w:rPr>
      </w:pPr>
    </w:p>
    <w:p w:rsidR="00B218E9" w:rsidRPr="00B218E9" w:rsidRDefault="00B218E9" w:rsidP="00B218E9">
      <w:pPr>
        <w:numPr>
          <w:ilvl w:val="1"/>
          <w:numId w:val="4"/>
        </w:numPr>
        <w:spacing w:after="0" w:line="240" w:lineRule="auto"/>
        <w:contextualSpacing/>
        <w:jc w:val="both"/>
        <w:rPr>
          <w:rFonts w:ascii="Times New Roman" w:eastAsia="Times New Roman" w:hAnsi="Times New Roman" w:cs="Times New Roman"/>
          <w:sz w:val="20"/>
          <w:szCs w:val="24"/>
        </w:rPr>
      </w:pPr>
      <w:r w:rsidRPr="00B218E9">
        <w:rPr>
          <w:rFonts w:ascii="Times New Roman" w:eastAsia="Times New Roman" w:hAnsi="Times New Roman" w:cs="Times New Roman"/>
          <w:sz w:val="20"/>
          <w:szCs w:val="24"/>
        </w:rPr>
        <w:t>Alt3:</w:t>
      </w:r>
    </w:p>
    <w:p w:rsidR="00B218E9" w:rsidRPr="00B218E9" w:rsidRDefault="00B218E9" w:rsidP="00B218E9">
      <w:pPr>
        <w:numPr>
          <w:ilvl w:val="2"/>
          <w:numId w:val="4"/>
        </w:numPr>
        <w:spacing w:after="0" w:line="240" w:lineRule="auto"/>
        <w:contextualSpacing/>
        <w:jc w:val="both"/>
        <w:rPr>
          <w:rFonts w:ascii="Times New Roman" w:eastAsia="Times New Roman" w:hAnsi="Times New Roman" w:cs="Times New Roman"/>
          <w:sz w:val="20"/>
          <w:szCs w:val="24"/>
        </w:rPr>
      </w:pPr>
      <w:r w:rsidRPr="00B218E9">
        <w:rPr>
          <w:rFonts w:ascii="Times New Roman" w:eastAsia="Times New Roman" w:hAnsi="Times New Roman" w:cs="Times New Roman"/>
          <w:sz w:val="20"/>
          <w:szCs w:val="24"/>
        </w:rPr>
        <w:t>No additional signaling is introduced.</w:t>
      </w:r>
    </w:p>
    <w:p w:rsidR="00B218E9" w:rsidRPr="00B218E9" w:rsidRDefault="00B218E9" w:rsidP="00B218E9">
      <w:pPr>
        <w:numPr>
          <w:ilvl w:val="2"/>
          <w:numId w:val="4"/>
        </w:numPr>
        <w:spacing w:after="0" w:line="240" w:lineRule="auto"/>
        <w:contextualSpacing/>
        <w:jc w:val="both"/>
        <w:rPr>
          <w:rFonts w:ascii="Times New Roman" w:eastAsia="Times New Roman" w:hAnsi="Times New Roman" w:cs="Times New Roman"/>
          <w:sz w:val="20"/>
          <w:szCs w:val="24"/>
        </w:rPr>
      </w:pPr>
      <w:r w:rsidRPr="00B218E9">
        <w:rPr>
          <w:rFonts w:ascii="Times New Roman" w:eastAsia="Times New Roman" w:hAnsi="Times New Roman" w:cs="Times New Roman"/>
          <w:sz w:val="20"/>
          <w:szCs w:val="24"/>
        </w:rPr>
        <w:t xml:space="preserve">For each configured </w:t>
      </w:r>
      <w:proofErr w:type="spellStart"/>
      <w:r w:rsidRPr="00B218E9">
        <w:rPr>
          <w:rFonts w:ascii="Times New Roman" w:eastAsia="Times New Roman" w:hAnsi="Times New Roman" w:cs="Times New Roman"/>
          <w:sz w:val="20"/>
          <w:szCs w:val="24"/>
        </w:rPr>
        <w:t>Scell</w:t>
      </w:r>
      <w:proofErr w:type="spellEnd"/>
      <w:r w:rsidRPr="00B218E9">
        <w:rPr>
          <w:rFonts w:ascii="Times New Roman" w:eastAsia="Times New Roman" w:hAnsi="Times New Roman" w:cs="Times New Roman"/>
          <w:sz w:val="20"/>
          <w:szCs w:val="24"/>
        </w:rPr>
        <w:t xml:space="preserve">, the UE assumes frame timing can be misaligned up to ±76800Ts </w:t>
      </w:r>
      <w:proofErr w:type="spellStart"/>
      <w:r w:rsidRPr="00B218E9">
        <w:rPr>
          <w:rFonts w:ascii="Times New Roman" w:eastAsia="Times New Roman" w:hAnsi="Times New Roman" w:cs="Times New Roman"/>
          <w:sz w:val="20"/>
          <w:szCs w:val="24"/>
        </w:rPr>
        <w:t>wrt</w:t>
      </w:r>
      <w:proofErr w:type="spellEnd"/>
      <w:r w:rsidRPr="00B218E9">
        <w:rPr>
          <w:rFonts w:ascii="Times New Roman" w:eastAsia="Times New Roman" w:hAnsi="Times New Roman" w:cs="Times New Roman"/>
          <w:sz w:val="20"/>
          <w:szCs w:val="24"/>
        </w:rPr>
        <w:t xml:space="preserve"> </w:t>
      </w:r>
      <w:proofErr w:type="spellStart"/>
      <w:r w:rsidRPr="00B218E9">
        <w:rPr>
          <w:rFonts w:ascii="Times New Roman" w:eastAsia="Times New Roman" w:hAnsi="Times New Roman" w:cs="Times New Roman"/>
          <w:sz w:val="20"/>
          <w:szCs w:val="24"/>
        </w:rPr>
        <w:t>Pcell</w:t>
      </w:r>
      <w:proofErr w:type="spellEnd"/>
      <w:r w:rsidRPr="00B218E9">
        <w:rPr>
          <w:rFonts w:ascii="Times New Roman" w:eastAsia="Times New Roman" w:hAnsi="Times New Roman" w:cs="Times New Roman"/>
          <w:sz w:val="20"/>
          <w:szCs w:val="24"/>
        </w:rPr>
        <w:t xml:space="preserve"> timing (in addition to assuming symbol level alignment).</w:t>
      </w:r>
    </w:p>
    <w:p w:rsidR="00B218E9" w:rsidRPr="00B218E9" w:rsidRDefault="00B218E9" w:rsidP="00B218E9">
      <w:pPr>
        <w:numPr>
          <w:ilvl w:val="2"/>
          <w:numId w:val="4"/>
        </w:numPr>
        <w:spacing w:after="0" w:line="240" w:lineRule="auto"/>
        <w:contextualSpacing/>
        <w:jc w:val="both"/>
        <w:rPr>
          <w:rFonts w:ascii="Times New Roman" w:eastAsia="Times New Roman" w:hAnsi="Times New Roman" w:cs="Times New Roman"/>
          <w:sz w:val="20"/>
          <w:szCs w:val="24"/>
        </w:rPr>
      </w:pPr>
      <w:r w:rsidRPr="00B218E9">
        <w:rPr>
          <w:rFonts w:ascii="Times New Roman" w:eastAsia="Times New Roman" w:hAnsi="Times New Roman" w:cs="Times New Roman"/>
          <w:sz w:val="20"/>
          <w:szCs w:val="24"/>
        </w:rPr>
        <w:t>No additional changes are made to RAN1 specs to reflect the unaligned frame timing. i.e., the time difference between serving cells is handled via NW implementation.</w:t>
      </w:r>
    </w:p>
    <w:p w:rsidR="00B218E9" w:rsidRPr="00B218E9" w:rsidRDefault="00B218E9" w:rsidP="00B218E9">
      <w:pPr>
        <w:numPr>
          <w:ilvl w:val="2"/>
          <w:numId w:val="4"/>
        </w:numPr>
        <w:spacing w:after="0" w:line="240" w:lineRule="auto"/>
        <w:contextualSpacing/>
        <w:jc w:val="both"/>
        <w:rPr>
          <w:rFonts w:ascii="Times New Roman" w:eastAsia="Times New Roman" w:hAnsi="Times New Roman" w:cs="Times New Roman"/>
          <w:sz w:val="20"/>
          <w:szCs w:val="24"/>
        </w:rPr>
      </w:pPr>
      <w:r w:rsidRPr="00B218E9">
        <w:rPr>
          <w:rFonts w:ascii="Times New Roman" w:eastAsia="Times New Roman" w:hAnsi="Times New Roman" w:cs="Times New Roman"/>
          <w:sz w:val="20"/>
          <w:szCs w:val="24"/>
        </w:rPr>
        <w:t>Note: Cases which require blind detection of slot offset are assumed to be not supported.</w:t>
      </w:r>
    </w:p>
    <w:p w:rsidR="00B218E9" w:rsidRPr="00B218E9" w:rsidRDefault="00B218E9" w:rsidP="00B218E9">
      <w:pPr>
        <w:spacing w:after="0" w:line="240" w:lineRule="auto"/>
        <w:ind w:left="2160"/>
        <w:contextualSpacing/>
        <w:jc w:val="both"/>
        <w:rPr>
          <w:rFonts w:ascii="Times New Roman" w:eastAsia="Times New Roman" w:hAnsi="Times New Roman" w:cs="Times New Roman"/>
          <w:sz w:val="20"/>
          <w:szCs w:val="24"/>
        </w:rPr>
      </w:pPr>
    </w:p>
    <w:p w:rsidR="00B218E9" w:rsidRPr="00B218E9" w:rsidRDefault="00B218E9" w:rsidP="00B218E9">
      <w:pPr>
        <w:spacing w:after="0" w:line="240" w:lineRule="auto"/>
        <w:jc w:val="both"/>
        <w:rPr>
          <w:rFonts w:ascii="Times New Roman" w:eastAsia="Times New Roman" w:hAnsi="Times New Roman" w:cs="Times New Roman"/>
          <w:sz w:val="20"/>
          <w:szCs w:val="24"/>
        </w:rPr>
      </w:pPr>
      <w:r w:rsidRPr="00B218E9">
        <w:rPr>
          <w:rFonts w:ascii="Times New Roman" w:eastAsia="Times New Roman" w:hAnsi="Times New Roman" w:cs="Times New Roman"/>
          <w:sz w:val="20"/>
          <w:szCs w:val="24"/>
        </w:rPr>
        <w:t>Our initial view is that all three above alternatives are feasible from RAN1 perspective and further discussion/analysis is needed to select one of the alternatives.</w:t>
      </w:r>
    </w:p>
    <w:p w:rsidR="00B218E9" w:rsidRPr="00B218E9" w:rsidRDefault="00B218E9" w:rsidP="00B218E9">
      <w:pPr>
        <w:spacing w:after="0" w:line="240" w:lineRule="auto"/>
        <w:jc w:val="both"/>
        <w:rPr>
          <w:rFonts w:ascii="Times New Roman" w:eastAsia="Times New Roman" w:hAnsi="Times New Roman" w:cs="Times New Roman"/>
          <w:sz w:val="20"/>
          <w:szCs w:val="24"/>
        </w:rPr>
      </w:pPr>
    </w:p>
    <w:p w:rsidR="00B218E9" w:rsidRPr="00B218E9" w:rsidRDefault="00B218E9" w:rsidP="00B218E9">
      <w:pPr>
        <w:keepNext/>
        <w:tabs>
          <w:tab w:val="left" w:pos="1134"/>
        </w:tabs>
        <w:spacing w:before="240" w:after="60" w:line="240" w:lineRule="auto"/>
        <w:ind w:left="567" w:hanging="567"/>
        <w:outlineLvl w:val="0"/>
        <w:rPr>
          <w:rFonts w:ascii="Helvetica" w:eastAsia="MS Mincho" w:hAnsi="Helvetica" w:cs="Arial"/>
          <w:b/>
          <w:bCs/>
          <w:kern w:val="32"/>
          <w:sz w:val="28"/>
          <w:szCs w:val="32"/>
        </w:rPr>
      </w:pPr>
      <w:r w:rsidRPr="00B218E9">
        <w:rPr>
          <w:rFonts w:ascii="Helvetica" w:eastAsia="MS Mincho" w:hAnsi="Helvetica" w:cs="Arial"/>
          <w:b/>
          <w:bCs/>
          <w:kern w:val="32"/>
          <w:sz w:val="28"/>
          <w:szCs w:val="32"/>
        </w:rPr>
        <w:t>Conclusion</w:t>
      </w:r>
    </w:p>
    <w:p w:rsidR="00B218E9" w:rsidRPr="00B218E9" w:rsidRDefault="00B218E9" w:rsidP="00B218E9">
      <w:pPr>
        <w:spacing w:after="120" w:line="240" w:lineRule="auto"/>
        <w:jc w:val="both"/>
        <w:rPr>
          <w:rFonts w:ascii="Times New Roman" w:eastAsia="MS Mincho" w:hAnsi="Times New Roman" w:cs="Times New Roman"/>
          <w:b/>
          <w:sz w:val="20"/>
          <w:szCs w:val="24"/>
          <w:u w:val="single"/>
        </w:rPr>
      </w:pPr>
      <w:r w:rsidRPr="00B218E9">
        <w:rPr>
          <w:rFonts w:ascii="Times New Roman" w:eastAsia="MS Mincho" w:hAnsi="Times New Roman" w:cs="Times New Roman"/>
          <w:sz w:val="20"/>
          <w:szCs w:val="24"/>
        </w:rPr>
        <w:t>We propose that RAN1 further discusses the alternatives identified in this document.</w:t>
      </w:r>
    </w:p>
    <w:p w:rsidR="00B218E9" w:rsidRPr="00B218E9" w:rsidRDefault="00B218E9" w:rsidP="00B218E9">
      <w:pPr>
        <w:spacing w:after="0" w:line="240" w:lineRule="auto"/>
        <w:jc w:val="both"/>
        <w:rPr>
          <w:rFonts w:ascii="Times New Roman" w:eastAsia="Times New Roman" w:hAnsi="Times New Roman" w:cs="Times New Roman"/>
          <w:b/>
          <w:sz w:val="20"/>
          <w:szCs w:val="24"/>
          <w:u w:val="single"/>
        </w:rPr>
      </w:pPr>
    </w:p>
    <w:p w:rsidR="00B218E9" w:rsidRPr="00B218E9" w:rsidRDefault="00B218E9" w:rsidP="00B218E9">
      <w:pPr>
        <w:spacing w:after="0" w:line="240" w:lineRule="auto"/>
        <w:contextualSpacing/>
        <w:rPr>
          <w:rFonts w:ascii="Times New Roman" w:eastAsia="Times New Roman" w:hAnsi="Times New Roman" w:cs="Times New Roman"/>
          <w:sz w:val="20"/>
          <w:szCs w:val="24"/>
        </w:rPr>
      </w:pPr>
    </w:p>
    <w:p w:rsidR="00535BE6" w:rsidRDefault="00535BE6"/>
    <w:sectPr w:rsidR="00535BE6" w:rsidSect="0003497E">
      <w:headerReference w:type="default" r:id="rId8"/>
      <w:footerReference w:type="default" r:id="rId9"/>
      <w:pgSz w:w="11906" w:h="16838"/>
      <w:pgMar w:top="1411" w:right="1411" w:bottom="1411" w:left="141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5ABF" w:rsidRDefault="00CB5ABF">
      <w:pPr>
        <w:spacing w:after="0" w:line="240" w:lineRule="auto"/>
      </w:pPr>
      <w:r>
        <w:separator/>
      </w:r>
    </w:p>
  </w:endnote>
  <w:endnote w:type="continuationSeparator" w:id="0">
    <w:p w:rsidR="00CB5ABF" w:rsidRDefault="00CB5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5633646"/>
      <w:docPartObj>
        <w:docPartGallery w:val="Page Numbers (Bottom of Page)"/>
        <w:docPartUnique/>
      </w:docPartObj>
    </w:sdtPr>
    <w:sdtEndPr>
      <w:rPr>
        <w:noProof/>
      </w:rPr>
    </w:sdtEndPr>
    <w:sdtContent>
      <w:p w:rsidR="00C415AE" w:rsidRDefault="00B218E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C415AE" w:rsidRDefault="00CB5A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5ABF" w:rsidRDefault="00CB5ABF">
      <w:pPr>
        <w:spacing w:after="0" w:line="240" w:lineRule="auto"/>
      </w:pPr>
      <w:r>
        <w:separator/>
      </w:r>
    </w:p>
  </w:footnote>
  <w:footnote w:type="continuationSeparator" w:id="0">
    <w:p w:rsidR="00CB5ABF" w:rsidRDefault="00CB5A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5AE" w:rsidRDefault="00CB5ABF" w:rsidP="00C415AE">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067DDF"/>
    <w:multiLevelType w:val="hybridMultilevel"/>
    <w:tmpl w:val="68248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EE2455"/>
    <w:multiLevelType w:val="hybridMultilevel"/>
    <w:tmpl w:val="AB0A4FA6"/>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57656A"/>
    <w:multiLevelType w:val="hybridMultilevel"/>
    <w:tmpl w:val="C45C9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C8127F5"/>
    <w:multiLevelType w:val="hybridMultilevel"/>
    <w:tmpl w:val="0290CC9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lvlOverride w:ilvl="2"/>
    <w:lvlOverride w:ilvl="3"/>
    <w:lvlOverride w:ilvl="4"/>
    <w:lvlOverride w:ilvl="5"/>
    <w:lvlOverride w:ilvl="6"/>
    <w:lvlOverride w:ilvl="7"/>
    <w:lvlOverride w:ilvl="8"/>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8E9"/>
    <w:rsid w:val="00535BE6"/>
    <w:rsid w:val="00B218E9"/>
    <w:rsid w:val="00CB5ABF"/>
    <w:rsid w:val="00E72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218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18E9"/>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
    <w:basedOn w:val="Normal"/>
    <w:link w:val="ListParagraphChar"/>
    <w:uiPriority w:val="34"/>
    <w:qFormat/>
    <w:rsid w:val="00B218E9"/>
    <w:pPr>
      <w:spacing w:after="0" w:line="240" w:lineRule="auto"/>
      <w:ind w:left="720"/>
      <w:contextualSpacing/>
    </w:pPr>
    <w:rPr>
      <w:rFonts w:ascii="Times New Roman" w:eastAsia="Times New Roman" w:hAnsi="Times New Roman" w:cs="Times New Roman"/>
      <w:sz w:val="20"/>
      <w:szCs w:val="24"/>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B218E9"/>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B218E9"/>
    <w:pPr>
      <w:tabs>
        <w:tab w:val="center" w:pos="4680"/>
        <w:tab w:val="right" w:pos="9360"/>
      </w:tabs>
      <w:spacing w:after="0" w:line="240" w:lineRule="auto"/>
    </w:pPr>
    <w:rPr>
      <w:rFonts w:ascii="Times New Roman" w:eastAsia="Times New Roman" w:hAnsi="Times New Roman" w:cs="Times New Roman"/>
      <w:sz w:val="20"/>
      <w:szCs w:val="24"/>
    </w:rPr>
  </w:style>
  <w:style w:type="character" w:customStyle="1" w:styleId="FooterChar">
    <w:name w:val="Footer Char"/>
    <w:basedOn w:val="DefaultParagraphFont"/>
    <w:link w:val="Footer"/>
    <w:uiPriority w:val="99"/>
    <w:rsid w:val="00B218E9"/>
    <w:rPr>
      <w:rFonts w:ascii="Times New Roman" w:eastAsia="Times New Roman" w:hAnsi="Times New Roman" w:cs="Times New Roman"/>
      <w:sz w:val="20"/>
      <w:szCs w:val="24"/>
    </w:rPr>
  </w:style>
  <w:style w:type="paragraph" w:styleId="BalloonText">
    <w:name w:val="Balloon Text"/>
    <w:basedOn w:val="Normal"/>
    <w:link w:val="BalloonTextChar"/>
    <w:uiPriority w:val="99"/>
    <w:semiHidden/>
    <w:unhideWhenUsed/>
    <w:rsid w:val="00B218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18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458</Words>
  <Characters>2611</Characters>
  <Application>Microsoft Office Word</Application>
  <DocSecurity>0</DocSecurity>
  <Lines>21</Lines>
  <Paragraphs>6</Paragraphs>
  <ScaleCrop>false</ScaleCrop>
  <Company/>
  <LinksUpToDate>false</LinksUpToDate>
  <CharactersWithSpaces>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2019-10-05T04:22:00Z</dcterms:created>
  <dcterms:modified xsi:type="dcterms:W3CDTF">2019-10-05T04:22:00Z</dcterms:modified>
</cp:coreProperties>
</file>